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507A" w:rsidRPr="00D4507A" w:rsidRDefault="00D4507A" w:rsidP="00D4507A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HeliosLight"/>
          <w:b/>
          <w:color w:val="FF0000"/>
          <w:sz w:val="40"/>
          <w:szCs w:val="40"/>
        </w:rPr>
      </w:pPr>
      <w:r w:rsidRPr="00D4507A">
        <w:rPr>
          <w:rFonts w:asciiTheme="majorHAnsi" w:hAnsiTheme="majorHAnsi" w:cs="HeliosLight"/>
          <w:b/>
          <w:color w:val="FF0000"/>
          <w:sz w:val="40"/>
          <w:szCs w:val="40"/>
        </w:rPr>
        <w:t>SACE Tmax XT.</w:t>
      </w:r>
    </w:p>
    <w:p w:rsidR="00D4507A" w:rsidRPr="00D4507A" w:rsidRDefault="00D4507A" w:rsidP="00D4507A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HeliosLight"/>
          <w:b/>
          <w:color w:val="FF0000"/>
          <w:sz w:val="40"/>
          <w:szCs w:val="40"/>
        </w:rPr>
      </w:pPr>
      <w:r w:rsidRPr="00D4507A">
        <w:rPr>
          <w:rFonts w:asciiTheme="majorHAnsi" w:hAnsiTheme="majorHAnsi" w:cs="HeliosLight"/>
          <w:b/>
          <w:color w:val="FF0000"/>
          <w:sz w:val="40"/>
          <w:szCs w:val="40"/>
        </w:rPr>
        <w:t>Новая серия автоматических</w:t>
      </w:r>
    </w:p>
    <w:p w:rsidR="00000000" w:rsidRDefault="00D4507A" w:rsidP="00D4507A">
      <w:pPr>
        <w:jc w:val="center"/>
        <w:rPr>
          <w:rFonts w:asciiTheme="majorHAnsi" w:hAnsiTheme="majorHAnsi" w:cs="HeliosLight"/>
          <w:b/>
          <w:color w:val="FF0000"/>
          <w:sz w:val="40"/>
          <w:szCs w:val="40"/>
        </w:rPr>
      </w:pPr>
      <w:r w:rsidRPr="00D4507A">
        <w:rPr>
          <w:rFonts w:asciiTheme="majorHAnsi" w:hAnsiTheme="majorHAnsi" w:cs="HeliosLight"/>
          <w:b/>
          <w:color w:val="FF0000"/>
          <w:sz w:val="40"/>
          <w:szCs w:val="40"/>
        </w:rPr>
        <w:t>выключателей до 250А.</w:t>
      </w:r>
    </w:p>
    <w:p w:rsidR="002E1E15" w:rsidRPr="00F209E5" w:rsidRDefault="002E1E15" w:rsidP="00315C17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HeliosLight"/>
          <w:color w:val="0070C0"/>
          <w:sz w:val="28"/>
          <w:szCs w:val="28"/>
        </w:rPr>
      </w:pPr>
      <w:proofErr w:type="gramStart"/>
      <w:r w:rsidRPr="00F209E5">
        <w:rPr>
          <w:rFonts w:asciiTheme="majorHAnsi" w:hAnsiTheme="majorHAnsi" w:cs="HeliosLight"/>
          <w:color w:val="0070C0"/>
          <w:sz w:val="28"/>
          <w:szCs w:val="28"/>
        </w:rPr>
        <w:t>A</w:t>
      </w:r>
      <w:proofErr w:type="gramEnd"/>
      <w:r w:rsidRPr="00F209E5">
        <w:rPr>
          <w:rFonts w:asciiTheme="majorHAnsi" w:hAnsiTheme="majorHAnsi" w:cs="HeliosLight"/>
          <w:color w:val="0070C0"/>
          <w:sz w:val="28"/>
          <w:szCs w:val="28"/>
        </w:rPr>
        <w:t>ББ представляет результат долгих и интенсивных</w:t>
      </w:r>
    </w:p>
    <w:p w:rsidR="002E1E15" w:rsidRPr="00F209E5" w:rsidRDefault="002E1E15" w:rsidP="00315C17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HeliosLight"/>
          <w:color w:val="0070C0"/>
          <w:sz w:val="28"/>
          <w:szCs w:val="28"/>
        </w:rPr>
      </w:pPr>
      <w:r w:rsidRPr="00F209E5">
        <w:rPr>
          <w:rFonts w:asciiTheme="majorHAnsi" w:hAnsiTheme="majorHAnsi" w:cs="HeliosLight"/>
          <w:color w:val="0070C0"/>
          <w:sz w:val="28"/>
          <w:szCs w:val="28"/>
        </w:rPr>
        <w:t xml:space="preserve">исследований и разработок — </w:t>
      </w:r>
      <w:proofErr w:type="gramStart"/>
      <w:r w:rsidRPr="00F209E5">
        <w:rPr>
          <w:rFonts w:asciiTheme="majorHAnsi" w:hAnsiTheme="majorHAnsi" w:cs="HeliosLight"/>
          <w:color w:val="0070C0"/>
          <w:sz w:val="28"/>
          <w:szCs w:val="28"/>
        </w:rPr>
        <w:t>новые</w:t>
      </w:r>
      <w:proofErr w:type="gramEnd"/>
      <w:r w:rsidRPr="00F209E5">
        <w:rPr>
          <w:rFonts w:asciiTheme="majorHAnsi" w:hAnsiTheme="majorHAnsi" w:cs="HeliosLight"/>
          <w:color w:val="0070C0"/>
          <w:sz w:val="28"/>
          <w:szCs w:val="28"/>
        </w:rPr>
        <w:t xml:space="preserve"> SACE Tmax XT</w:t>
      </w:r>
    </w:p>
    <w:p w:rsidR="002E1E15" w:rsidRPr="00F209E5" w:rsidRDefault="002E1E15" w:rsidP="00315C17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HeliosLight"/>
          <w:color w:val="0070C0"/>
          <w:sz w:val="28"/>
          <w:szCs w:val="28"/>
        </w:rPr>
      </w:pPr>
      <w:r w:rsidRPr="00F209E5">
        <w:rPr>
          <w:rFonts w:asciiTheme="majorHAnsi" w:hAnsiTheme="majorHAnsi" w:cs="HeliosLight"/>
          <w:color w:val="0070C0"/>
          <w:sz w:val="28"/>
          <w:szCs w:val="28"/>
        </w:rPr>
        <w:t>до 250</w:t>
      </w:r>
      <w:proofErr w:type="gramStart"/>
      <w:r w:rsidRPr="00F209E5">
        <w:rPr>
          <w:rFonts w:asciiTheme="majorHAnsi" w:hAnsiTheme="majorHAnsi" w:cs="HeliosLight"/>
          <w:color w:val="0070C0"/>
          <w:sz w:val="28"/>
          <w:szCs w:val="28"/>
        </w:rPr>
        <w:t xml:space="preserve"> А</w:t>
      </w:r>
      <w:proofErr w:type="gramEnd"/>
      <w:r w:rsidRPr="00F209E5">
        <w:rPr>
          <w:rFonts w:asciiTheme="majorHAnsi" w:hAnsiTheme="majorHAnsi" w:cs="HeliosLight"/>
          <w:color w:val="0070C0"/>
          <w:sz w:val="28"/>
          <w:szCs w:val="28"/>
        </w:rPr>
        <w:t xml:space="preserve"> — новую серию автоматических выключателей</w:t>
      </w:r>
    </w:p>
    <w:p w:rsidR="002E1E15" w:rsidRPr="00F209E5" w:rsidRDefault="002E1E15" w:rsidP="00315C17">
      <w:pPr>
        <w:rPr>
          <w:rFonts w:asciiTheme="majorHAnsi" w:hAnsiTheme="majorHAnsi"/>
          <w:color w:val="0070C0"/>
          <w:sz w:val="28"/>
          <w:szCs w:val="28"/>
        </w:rPr>
      </w:pPr>
      <w:r w:rsidRPr="00F209E5">
        <w:rPr>
          <w:rFonts w:asciiTheme="majorHAnsi" w:hAnsiTheme="majorHAnsi" w:cs="HeliosLight"/>
          <w:color w:val="0070C0"/>
          <w:sz w:val="28"/>
          <w:szCs w:val="28"/>
        </w:rPr>
        <w:t>в литом корпусе.</w:t>
      </w:r>
    </w:p>
    <w:p w:rsidR="002E1E15" w:rsidRDefault="002E1E15" w:rsidP="00D4507A">
      <w:pPr>
        <w:jc w:val="center"/>
        <w:rPr>
          <w:rFonts w:asciiTheme="majorHAnsi" w:hAnsiTheme="majorHAnsi" w:cs="HeliosLight"/>
          <w:b/>
          <w:color w:val="FF0000"/>
          <w:sz w:val="40"/>
          <w:szCs w:val="40"/>
        </w:rPr>
      </w:pPr>
      <w:r w:rsidRPr="002E1E15">
        <w:rPr>
          <w:rFonts w:asciiTheme="majorHAnsi" w:hAnsiTheme="majorHAnsi" w:cs="HeliosLight"/>
          <w:b/>
          <w:color w:val="FF0000"/>
          <w:sz w:val="40"/>
          <w:szCs w:val="40"/>
        </w:rPr>
        <w:drawing>
          <wp:inline distT="0" distB="0" distL="0" distR="0">
            <wp:extent cx="3638550" cy="1862214"/>
            <wp:effectExtent l="19050" t="0" r="0" b="0"/>
            <wp:docPr id="3" name="Рисунок 1" descr="G:\ABB\Сайт АВВ\Фото для сайта\Фото силовые автоматы\XT-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ABB\Сайт АВВ\Фото для сайта\Фото силовые автоматы\XT-77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9577" cy="1862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1E15" w:rsidRPr="002E1E15" w:rsidRDefault="002E1E15" w:rsidP="002E1E1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HeliosLight"/>
          <w:b/>
          <w:color w:val="0070C0"/>
          <w:sz w:val="24"/>
          <w:szCs w:val="24"/>
        </w:rPr>
      </w:pPr>
      <w:r w:rsidRPr="002E1E15">
        <w:rPr>
          <w:rFonts w:asciiTheme="majorHAnsi" w:hAnsiTheme="majorHAnsi" w:cs="HeliosLight"/>
          <w:b/>
          <w:color w:val="0070C0"/>
          <w:sz w:val="24"/>
          <w:szCs w:val="24"/>
        </w:rPr>
        <w:t>Новые SACE Tmax XT.</w:t>
      </w:r>
    </w:p>
    <w:p w:rsidR="002E1E15" w:rsidRPr="002E1E15" w:rsidRDefault="002E1E15" w:rsidP="002E1E1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HeliosLight"/>
          <w:b/>
          <w:color w:val="0070C0"/>
          <w:sz w:val="24"/>
          <w:szCs w:val="24"/>
        </w:rPr>
      </w:pPr>
      <w:r w:rsidRPr="002E1E15">
        <w:rPr>
          <w:rFonts w:asciiTheme="majorHAnsi" w:hAnsiTheme="majorHAnsi" w:cs="HeliosLight"/>
          <w:b/>
          <w:color w:val="0070C0"/>
          <w:sz w:val="24"/>
          <w:szCs w:val="24"/>
        </w:rPr>
        <w:t>Новые типоразмеры.</w:t>
      </w:r>
    </w:p>
    <w:p w:rsidR="002E1E15" w:rsidRPr="002E1E15" w:rsidRDefault="002E1E15" w:rsidP="002E1E1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HeliosLight"/>
          <w:color w:val="0070C0"/>
          <w:sz w:val="24"/>
          <w:szCs w:val="24"/>
        </w:rPr>
      </w:pPr>
      <w:r w:rsidRPr="002E1E15">
        <w:rPr>
          <w:rFonts w:asciiTheme="majorHAnsi" w:hAnsiTheme="majorHAnsi" w:cs="HeliosLight"/>
          <w:color w:val="0070C0"/>
          <w:sz w:val="24"/>
          <w:szCs w:val="24"/>
        </w:rPr>
        <w:t xml:space="preserve">Серия SACE Tmax XT предлагает 4 </w:t>
      </w:r>
      <w:proofErr w:type="gramStart"/>
      <w:r w:rsidRPr="002E1E15">
        <w:rPr>
          <w:rFonts w:asciiTheme="majorHAnsi" w:hAnsiTheme="majorHAnsi" w:cs="HeliosLight"/>
          <w:color w:val="0070C0"/>
          <w:sz w:val="24"/>
          <w:szCs w:val="24"/>
        </w:rPr>
        <w:t>новых</w:t>
      </w:r>
      <w:proofErr w:type="gramEnd"/>
      <w:r w:rsidRPr="002E1E15">
        <w:rPr>
          <w:rFonts w:asciiTheme="majorHAnsi" w:hAnsiTheme="majorHAnsi" w:cs="HeliosLight"/>
          <w:color w:val="0070C0"/>
          <w:sz w:val="24"/>
          <w:szCs w:val="24"/>
        </w:rPr>
        <w:t xml:space="preserve"> типоразмера:</w:t>
      </w:r>
    </w:p>
    <w:p w:rsidR="002E1E15" w:rsidRPr="002E1E15" w:rsidRDefault="002E1E15" w:rsidP="002E1E1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HeliosLight"/>
          <w:color w:val="0070C0"/>
          <w:sz w:val="24"/>
          <w:szCs w:val="24"/>
        </w:rPr>
      </w:pPr>
      <w:r w:rsidRPr="002E1E15">
        <w:rPr>
          <w:rFonts w:asciiTheme="majorHAnsi" w:hAnsiTheme="majorHAnsi" w:cs="HeliosLight"/>
          <w:color w:val="0070C0"/>
          <w:sz w:val="24"/>
          <w:szCs w:val="24"/>
        </w:rPr>
        <w:t>• маленький XT1 до 160А;</w:t>
      </w:r>
    </w:p>
    <w:p w:rsidR="002E1E15" w:rsidRPr="002E1E15" w:rsidRDefault="002E1E15" w:rsidP="002E1E1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HeliosLight"/>
          <w:color w:val="0070C0"/>
          <w:sz w:val="24"/>
          <w:szCs w:val="24"/>
        </w:rPr>
      </w:pPr>
      <w:r w:rsidRPr="002E1E15">
        <w:rPr>
          <w:rFonts w:asciiTheme="majorHAnsi" w:hAnsiTheme="majorHAnsi" w:cs="HeliosLight"/>
          <w:color w:val="0070C0"/>
          <w:sz w:val="24"/>
          <w:szCs w:val="24"/>
        </w:rPr>
        <w:t>• высокопроизводительный XT2 до 160А;</w:t>
      </w:r>
    </w:p>
    <w:p w:rsidR="002E1E15" w:rsidRPr="002E1E15" w:rsidRDefault="002E1E15" w:rsidP="002E1E1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HeliosLight"/>
          <w:color w:val="0070C0"/>
          <w:sz w:val="24"/>
          <w:szCs w:val="24"/>
        </w:rPr>
      </w:pPr>
      <w:r w:rsidRPr="002E1E15">
        <w:rPr>
          <w:rFonts w:asciiTheme="majorHAnsi" w:hAnsiTheme="majorHAnsi" w:cs="HeliosLight"/>
          <w:color w:val="0070C0"/>
          <w:sz w:val="24"/>
          <w:szCs w:val="24"/>
        </w:rPr>
        <w:t>• надёжный XT3 до 250А;</w:t>
      </w:r>
    </w:p>
    <w:p w:rsidR="00D4507A" w:rsidRDefault="002E1E15" w:rsidP="002E1E15">
      <w:pPr>
        <w:rPr>
          <w:rFonts w:asciiTheme="majorHAnsi" w:hAnsiTheme="majorHAnsi" w:cs="HeliosLight"/>
          <w:color w:val="0070C0"/>
          <w:sz w:val="24"/>
          <w:szCs w:val="24"/>
        </w:rPr>
      </w:pPr>
      <w:r w:rsidRPr="002E1E15">
        <w:rPr>
          <w:rFonts w:asciiTheme="majorHAnsi" w:hAnsiTheme="majorHAnsi" w:cs="HeliosLight"/>
          <w:color w:val="0070C0"/>
          <w:sz w:val="24"/>
          <w:szCs w:val="24"/>
        </w:rPr>
        <w:t>• мощный XT4 до 250А.</w:t>
      </w:r>
    </w:p>
    <w:p w:rsidR="00F209E5" w:rsidRDefault="00F209E5" w:rsidP="00F209E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HeliosLight"/>
          <w:color w:val="0070C0"/>
          <w:sz w:val="24"/>
          <w:szCs w:val="24"/>
        </w:rPr>
      </w:pPr>
      <w:r w:rsidRPr="002E1E15">
        <w:rPr>
          <w:rFonts w:asciiTheme="majorHAnsi" w:hAnsiTheme="majorHAnsi" w:cs="HeliosLight"/>
          <w:color w:val="0070C0"/>
          <w:sz w:val="24"/>
          <w:szCs w:val="24"/>
        </w:rPr>
        <w:t>SACE Tmax XT1 и ХТЗ — надёжные автоматические</w:t>
      </w:r>
      <w:r>
        <w:rPr>
          <w:rFonts w:asciiTheme="majorHAnsi" w:hAnsiTheme="majorHAnsi" w:cs="HeliosLight"/>
          <w:color w:val="0070C0"/>
          <w:sz w:val="24"/>
          <w:szCs w:val="24"/>
        </w:rPr>
        <w:t xml:space="preserve"> </w:t>
      </w:r>
      <w:r w:rsidRPr="002E1E15">
        <w:rPr>
          <w:rFonts w:asciiTheme="majorHAnsi" w:hAnsiTheme="majorHAnsi" w:cs="HeliosLight"/>
          <w:color w:val="0070C0"/>
          <w:sz w:val="24"/>
          <w:szCs w:val="24"/>
        </w:rPr>
        <w:t>выключатели, которые отвечают всем основным</w:t>
      </w:r>
      <w:r>
        <w:rPr>
          <w:rFonts w:asciiTheme="majorHAnsi" w:hAnsiTheme="majorHAnsi" w:cs="HeliosLight"/>
          <w:color w:val="0070C0"/>
          <w:sz w:val="24"/>
          <w:szCs w:val="24"/>
        </w:rPr>
        <w:t xml:space="preserve"> </w:t>
      </w:r>
      <w:r w:rsidRPr="002E1E15">
        <w:rPr>
          <w:rFonts w:asciiTheme="majorHAnsi" w:hAnsiTheme="majorHAnsi" w:cs="HeliosLight"/>
          <w:color w:val="0070C0"/>
          <w:sz w:val="24"/>
          <w:szCs w:val="24"/>
        </w:rPr>
        <w:t>требованиям установок. Они доступны в стационарном</w:t>
      </w:r>
      <w:r>
        <w:rPr>
          <w:rFonts w:asciiTheme="majorHAnsi" w:hAnsiTheme="majorHAnsi" w:cs="HeliosLight"/>
          <w:color w:val="0070C0"/>
          <w:sz w:val="24"/>
          <w:szCs w:val="24"/>
        </w:rPr>
        <w:t xml:space="preserve"> </w:t>
      </w:r>
      <w:r w:rsidRPr="002E1E15">
        <w:rPr>
          <w:rFonts w:asciiTheme="majorHAnsi" w:hAnsiTheme="majorHAnsi" w:cs="HeliosLight"/>
          <w:color w:val="0070C0"/>
          <w:sz w:val="24"/>
          <w:szCs w:val="24"/>
        </w:rPr>
        <w:t>и втычном исполнении, трё</w:t>
      </w:r>
      <w:proofErr w:type="gramStart"/>
      <w:r w:rsidRPr="002E1E15">
        <w:rPr>
          <w:rFonts w:asciiTheme="majorHAnsi" w:hAnsiTheme="majorHAnsi" w:cs="HeliosLight"/>
          <w:color w:val="0070C0"/>
          <w:sz w:val="24"/>
          <w:szCs w:val="24"/>
        </w:rPr>
        <w:t>х-</w:t>
      </w:r>
      <w:proofErr w:type="gramEnd"/>
      <w:r w:rsidRPr="002E1E15">
        <w:rPr>
          <w:rFonts w:asciiTheme="majorHAnsi" w:hAnsiTheme="majorHAnsi" w:cs="HeliosLight"/>
          <w:color w:val="0070C0"/>
          <w:sz w:val="24"/>
          <w:szCs w:val="24"/>
        </w:rPr>
        <w:t xml:space="preserve"> и четырёхполюсные</w:t>
      </w:r>
      <w:r>
        <w:rPr>
          <w:rFonts w:asciiTheme="majorHAnsi" w:hAnsiTheme="majorHAnsi" w:cs="HeliosLight"/>
          <w:color w:val="0070C0"/>
          <w:sz w:val="24"/>
          <w:szCs w:val="24"/>
        </w:rPr>
        <w:t xml:space="preserve"> </w:t>
      </w:r>
      <w:r w:rsidRPr="002E1E15">
        <w:rPr>
          <w:rFonts w:asciiTheme="majorHAnsi" w:hAnsiTheme="majorHAnsi" w:cs="HeliosLight"/>
          <w:color w:val="0070C0"/>
          <w:sz w:val="24"/>
          <w:szCs w:val="24"/>
        </w:rPr>
        <w:t>с термомагнитными расцепителями защиты.</w:t>
      </w:r>
    </w:p>
    <w:p w:rsidR="00F209E5" w:rsidRDefault="00F209E5" w:rsidP="002E1E1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HeliosLight"/>
          <w:sz w:val="24"/>
          <w:szCs w:val="24"/>
        </w:rPr>
      </w:pPr>
    </w:p>
    <w:p w:rsidR="002E1E15" w:rsidRDefault="002E1E15" w:rsidP="002E1E1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HeliosLight"/>
          <w:sz w:val="24"/>
          <w:szCs w:val="24"/>
        </w:rPr>
      </w:pPr>
      <w:r w:rsidRPr="002E1E15">
        <w:rPr>
          <w:rFonts w:asciiTheme="majorHAnsi" w:hAnsiTheme="majorHAnsi" w:cs="HeliosLight"/>
          <w:sz w:val="24"/>
          <w:szCs w:val="24"/>
        </w:rPr>
        <w:t>SACE Tmax XT1 и ХТ3 могут использоваться во всех крупных установках</w:t>
      </w:r>
      <w:r>
        <w:rPr>
          <w:rFonts w:asciiTheme="majorHAnsi" w:hAnsiTheme="majorHAnsi" w:cs="HeliosLight"/>
          <w:sz w:val="24"/>
          <w:szCs w:val="24"/>
        </w:rPr>
        <w:t xml:space="preserve"> </w:t>
      </w:r>
      <w:r w:rsidRPr="002E1E15">
        <w:rPr>
          <w:rFonts w:asciiTheme="majorHAnsi" w:hAnsiTheme="majorHAnsi" w:cs="HeliosLight"/>
          <w:sz w:val="24"/>
          <w:szCs w:val="24"/>
        </w:rPr>
        <w:t>для распределения энергии и для любых применений различных служб,</w:t>
      </w:r>
      <w:r>
        <w:rPr>
          <w:rFonts w:asciiTheme="majorHAnsi" w:hAnsiTheme="majorHAnsi" w:cs="HeliosLight"/>
          <w:sz w:val="24"/>
          <w:szCs w:val="24"/>
        </w:rPr>
        <w:t xml:space="preserve"> </w:t>
      </w:r>
      <w:r w:rsidRPr="002E1E15">
        <w:rPr>
          <w:rFonts w:asciiTheme="majorHAnsi" w:hAnsiTheme="majorHAnsi" w:cs="HeliosLight"/>
          <w:sz w:val="24"/>
          <w:szCs w:val="24"/>
        </w:rPr>
        <w:t>где требуется исключительная надёжность. Автоматические выключатели</w:t>
      </w:r>
      <w:r>
        <w:rPr>
          <w:rFonts w:asciiTheme="majorHAnsi" w:hAnsiTheme="majorHAnsi" w:cs="HeliosLight"/>
          <w:sz w:val="24"/>
          <w:szCs w:val="24"/>
        </w:rPr>
        <w:t xml:space="preserve"> </w:t>
      </w:r>
      <w:r w:rsidRPr="002E1E15">
        <w:rPr>
          <w:rFonts w:asciiTheme="majorHAnsi" w:hAnsiTheme="majorHAnsi" w:cs="HeliosLight"/>
          <w:sz w:val="24"/>
          <w:szCs w:val="24"/>
        </w:rPr>
        <w:t>SACE Tmax XТ3 могут использоваться для защиты двигателей, генераторов</w:t>
      </w:r>
      <w:r>
        <w:rPr>
          <w:rFonts w:asciiTheme="majorHAnsi" w:hAnsiTheme="majorHAnsi" w:cs="HeliosLight"/>
          <w:sz w:val="24"/>
          <w:szCs w:val="24"/>
        </w:rPr>
        <w:t xml:space="preserve"> </w:t>
      </w:r>
      <w:r w:rsidRPr="002E1E15">
        <w:rPr>
          <w:rFonts w:asciiTheme="majorHAnsi" w:hAnsiTheme="majorHAnsi" w:cs="HeliosLight"/>
          <w:sz w:val="24"/>
          <w:szCs w:val="24"/>
        </w:rPr>
        <w:t>и в качестве выключателей-разъединителей.</w:t>
      </w:r>
    </w:p>
    <w:p w:rsidR="002E1E15" w:rsidRDefault="002E1E15" w:rsidP="002E1E1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HeliosLight"/>
          <w:sz w:val="24"/>
          <w:szCs w:val="24"/>
        </w:rPr>
      </w:pPr>
    </w:p>
    <w:p w:rsidR="002E1E15" w:rsidRPr="002E1E15" w:rsidRDefault="002E1E15" w:rsidP="002E1E1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HeliosLight"/>
          <w:color w:val="008AD0"/>
          <w:sz w:val="24"/>
          <w:szCs w:val="24"/>
        </w:rPr>
      </w:pPr>
      <w:r w:rsidRPr="002E1E15">
        <w:rPr>
          <w:rFonts w:asciiTheme="majorHAnsi" w:hAnsiTheme="majorHAnsi" w:cs="HeliosLight"/>
          <w:color w:val="008AD0"/>
          <w:sz w:val="24"/>
          <w:szCs w:val="24"/>
        </w:rPr>
        <w:t>SACE Tmax XT2 и XT4 в стационарном,</w:t>
      </w:r>
      <w:r>
        <w:rPr>
          <w:rFonts w:asciiTheme="majorHAnsi" w:hAnsiTheme="majorHAnsi" w:cs="HeliosLight"/>
          <w:color w:val="008AD0"/>
          <w:sz w:val="24"/>
          <w:szCs w:val="24"/>
        </w:rPr>
        <w:t xml:space="preserve"> </w:t>
      </w:r>
      <w:r w:rsidRPr="002E1E15">
        <w:rPr>
          <w:rFonts w:asciiTheme="majorHAnsi" w:hAnsiTheme="majorHAnsi" w:cs="HeliosLight"/>
          <w:color w:val="008AD0"/>
          <w:sz w:val="24"/>
          <w:szCs w:val="24"/>
        </w:rPr>
        <w:t xml:space="preserve">втычном и выкатном исполнении с </w:t>
      </w:r>
      <w:proofErr w:type="gramStart"/>
      <w:r w:rsidRPr="002E1E15">
        <w:rPr>
          <w:rFonts w:asciiTheme="majorHAnsi" w:hAnsiTheme="majorHAnsi" w:cs="HeliosLight"/>
          <w:color w:val="008AD0"/>
          <w:sz w:val="24"/>
          <w:szCs w:val="24"/>
        </w:rPr>
        <w:t>термомагнитными</w:t>
      </w:r>
      <w:proofErr w:type="gramEnd"/>
      <w:r w:rsidRPr="002E1E15">
        <w:rPr>
          <w:rFonts w:asciiTheme="majorHAnsi" w:hAnsiTheme="majorHAnsi" w:cs="HeliosLight"/>
          <w:color w:val="008AD0"/>
          <w:sz w:val="24"/>
          <w:szCs w:val="24"/>
        </w:rPr>
        <w:t xml:space="preserve"> и</w:t>
      </w:r>
    </w:p>
    <w:p w:rsidR="002E1E15" w:rsidRPr="002E1E15" w:rsidRDefault="002E1E15" w:rsidP="002E1E1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HeliosLight"/>
          <w:color w:val="008AD0"/>
          <w:sz w:val="24"/>
          <w:szCs w:val="24"/>
        </w:rPr>
      </w:pPr>
      <w:r w:rsidRPr="002E1E15">
        <w:rPr>
          <w:rFonts w:asciiTheme="majorHAnsi" w:hAnsiTheme="majorHAnsi" w:cs="HeliosLight"/>
          <w:color w:val="008AD0"/>
          <w:sz w:val="24"/>
          <w:szCs w:val="24"/>
        </w:rPr>
        <w:t>электронными взаимозаменяемыми расцепителями защиты</w:t>
      </w:r>
      <w:r>
        <w:rPr>
          <w:rFonts w:asciiTheme="majorHAnsi" w:hAnsiTheme="majorHAnsi" w:cs="HeliosLight"/>
          <w:color w:val="008AD0"/>
          <w:sz w:val="24"/>
          <w:szCs w:val="24"/>
        </w:rPr>
        <w:t xml:space="preserve"> </w:t>
      </w:r>
      <w:r w:rsidRPr="002E1E15">
        <w:rPr>
          <w:rFonts w:asciiTheme="majorHAnsi" w:hAnsiTheme="majorHAnsi" w:cs="HeliosLight"/>
          <w:color w:val="008AD0"/>
          <w:sz w:val="24"/>
          <w:szCs w:val="24"/>
        </w:rPr>
        <w:t>предлагают улучшенные исполнения и функциональные</w:t>
      </w:r>
      <w:r>
        <w:rPr>
          <w:rFonts w:asciiTheme="majorHAnsi" w:hAnsiTheme="majorHAnsi" w:cs="HeliosLight"/>
          <w:color w:val="008AD0"/>
          <w:sz w:val="24"/>
          <w:szCs w:val="24"/>
        </w:rPr>
        <w:t xml:space="preserve"> </w:t>
      </w:r>
      <w:r w:rsidRPr="002E1E15">
        <w:rPr>
          <w:rFonts w:asciiTheme="majorHAnsi" w:hAnsiTheme="majorHAnsi" w:cs="HeliosLight"/>
          <w:color w:val="008AD0"/>
          <w:sz w:val="24"/>
          <w:szCs w:val="24"/>
        </w:rPr>
        <w:t>возможности и могут применяться в самых технологически</w:t>
      </w:r>
    </w:p>
    <w:p w:rsidR="002E1E15" w:rsidRDefault="002E1E15" w:rsidP="002E1E1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HeliosLight"/>
          <w:color w:val="008AD0"/>
          <w:sz w:val="24"/>
          <w:szCs w:val="24"/>
        </w:rPr>
      </w:pPr>
      <w:r w:rsidRPr="002E1E15">
        <w:rPr>
          <w:rFonts w:asciiTheme="majorHAnsi" w:hAnsiTheme="majorHAnsi" w:cs="HeliosLight"/>
          <w:color w:val="008AD0"/>
          <w:sz w:val="24"/>
          <w:szCs w:val="24"/>
        </w:rPr>
        <w:t>прогрессивных установках (тяжёлая промышленность,</w:t>
      </w:r>
      <w:r>
        <w:rPr>
          <w:rFonts w:asciiTheme="majorHAnsi" w:hAnsiTheme="majorHAnsi" w:cs="HeliosLight"/>
          <w:color w:val="008AD0"/>
          <w:sz w:val="24"/>
          <w:szCs w:val="24"/>
        </w:rPr>
        <w:t xml:space="preserve"> </w:t>
      </w:r>
      <w:r w:rsidRPr="002E1E15">
        <w:rPr>
          <w:rFonts w:asciiTheme="majorHAnsi" w:hAnsiTheme="majorHAnsi" w:cs="HeliosLight"/>
          <w:color w:val="008AD0"/>
          <w:sz w:val="24"/>
          <w:szCs w:val="24"/>
        </w:rPr>
        <w:t>металлургия и морское применение).</w:t>
      </w:r>
    </w:p>
    <w:p w:rsidR="00F209E5" w:rsidRDefault="00F209E5" w:rsidP="002E1E1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HeliosLight"/>
          <w:color w:val="008AD0"/>
          <w:sz w:val="24"/>
          <w:szCs w:val="24"/>
        </w:rPr>
      </w:pPr>
    </w:p>
    <w:p w:rsidR="00F209E5" w:rsidRPr="00F209E5" w:rsidRDefault="00F209E5" w:rsidP="00F209E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HeliosLight"/>
          <w:sz w:val="24"/>
          <w:szCs w:val="24"/>
        </w:rPr>
      </w:pPr>
      <w:r w:rsidRPr="00F209E5">
        <w:rPr>
          <w:rFonts w:asciiTheme="majorHAnsi" w:hAnsiTheme="majorHAnsi" w:cs="HeliosLight"/>
          <w:sz w:val="24"/>
          <w:szCs w:val="24"/>
        </w:rPr>
        <w:t>Автоматические выключатели XT2 и XT4 могут использоваться в различных</w:t>
      </w:r>
      <w:r>
        <w:rPr>
          <w:rFonts w:asciiTheme="majorHAnsi" w:hAnsiTheme="majorHAnsi" w:cs="HeliosLight"/>
          <w:sz w:val="24"/>
          <w:szCs w:val="24"/>
        </w:rPr>
        <w:t xml:space="preserve"> </w:t>
      </w:r>
      <w:r w:rsidRPr="00F209E5">
        <w:rPr>
          <w:rFonts w:asciiTheme="majorHAnsi" w:hAnsiTheme="majorHAnsi" w:cs="HeliosLight"/>
          <w:sz w:val="24"/>
          <w:szCs w:val="24"/>
        </w:rPr>
        <w:t>системах:</w:t>
      </w:r>
    </w:p>
    <w:p w:rsidR="00F209E5" w:rsidRPr="00F209E5" w:rsidRDefault="00F209E5" w:rsidP="00F209E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HeliosLight"/>
          <w:sz w:val="24"/>
          <w:szCs w:val="24"/>
        </w:rPr>
      </w:pPr>
      <w:r w:rsidRPr="00F209E5">
        <w:rPr>
          <w:rFonts w:asciiTheme="majorHAnsi" w:hAnsiTheme="majorHAnsi" w:cs="HeliosLight"/>
          <w:sz w:val="24"/>
          <w:szCs w:val="24"/>
        </w:rPr>
        <w:t>– для распределения энергии с термомагнитными и электронными</w:t>
      </w:r>
      <w:r>
        <w:rPr>
          <w:rFonts w:asciiTheme="majorHAnsi" w:hAnsiTheme="majorHAnsi" w:cs="HeliosLight"/>
          <w:sz w:val="24"/>
          <w:szCs w:val="24"/>
        </w:rPr>
        <w:t xml:space="preserve"> </w:t>
      </w:r>
      <w:r w:rsidRPr="00F209E5">
        <w:rPr>
          <w:rFonts w:asciiTheme="majorHAnsi" w:hAnsiTheme="majorHAnsi" w:cs="HeliosLight"/>
          <w:sz w:val="24"/>
          <w:szCs w:val="24"/>
        </w:rPr>
        <w:t>расцепителями защиты;</w:t>
      </w:r>
    </w:p>
    <w:p w:rsidR="00F209E5" w:rsidRPr="00F209E5" w:rsidRDefault="00F209E5" w:rsidP="00F209E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HeliosLight"/>
          <w:sz w:val="24"/>
          <w:szCs w:val="24"/>
        </w:rPr>
      </w:pPr>
      <w:r w:rsidRPr="00F209E5">
        <w:rPr>
          <w:rFonts w:asciiTheme="majorHAnsi" w:hAnsiTheme="majorHAnsi" w:cs="HeliosLight"/>
          <w:sz w:val="24"/>
          <w:szCs w:val="24"/>
        </w:rPr>
        <w:t>– для защиты двигателей с магнитными и специальными электронными</w:t>
      </w:r>
      <w:r>
        <w:rPr>
          <w:rFonts w:asciiTheme="majorHAnsi" w:hAnsiTheme="majorHAnsi" w:cs="HeliosLight"/>
          <w:sz w:val="24"/>
          <w:szCs w:val="24"/>
        </w:rPr>
        <w:t xml:space="preserve"> </w:t>
      </w:r>
      <w:r w:rsidRPr="00F209E5">
        <w:rPr>
          <w:rFonts w:asciiTheme="majorHAnsi" w:hAnsiTheme="majorHAnsi" w:cs="HeliosLight"/>
          <w:sz w:val="24"/>
          <w:szCs w:val="24"/>
        </w:rPr>
        <w:t>расцепителями;</w:t>
      </w:r>
    </w:p>
    <w:p w:rsidR="00F209E5" w:rsidRPr="00F209E5" w:rsidRDefault="00F209E5" w:rsidP="00F209E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HeliosLight"/>
          <w:sz w:val="24"/>
          <w:szCs w:val="24"/>
        </w:rPr>
      </w:pPr>
      <w:r w:rsidRPr="00F209E5">
        <w:rPr>
          <w:rFonts w:asciiTheme="majorHAnsi" w:hAnsiTheme="majorHAnsi" w:cs="HeliosLight"/>
          <w:sz w:val="24"/>
          <w:szCs w:val="24"/>
        </w:rPr>
        <w:t>– для защиты генераторов со специальными термомагнитными и электронными расцепителями;</w:t>
      </w:r>
    </w:p>
    <w:p w:rsidR="00F209E5" w:rsidRPr="00F209E5" w:rsidRDefault="00F209E5" w:rsidP="00F209E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HeliosLight"/>
          <w:sz w:val="24"/>
          <w:szCs w:val="24"/>
        </w:rPr>
      </w:pPr>
      <w:r w:rsidRPr="00F209E5">
        <w:rPr>
          <w:rFonts w:asciiTheme="majorHAnsi" w:hAnsiTheme="majorHAnsi" w:cs="HeliosLight"/>
          <w:sz w:val="24"/>
          <w:szCs w:val="24"/>
        </w:rPr>
        <w:t xml:space="preserve">– для защиты перегруженной нейтрали с </w:t>
      </w:r>
      <w:proofErr w:type="gramStart"/>
      <w:r w:rsidRPr="00F209E5">
        <w:rPr>
          <w:rFonts w:asciiTheme="majorHAnsi" w:hAnsiTheme="majorHAnsi" w:cs="HeliosLight"/>
          <w:sz w:val="24"/>
          <w:szCs w:val="24"/>
        </w:rPr>
        <w:t>особым</w:t>
      </w:r>
      <w:proofErr w:type="gramEnd"/>
      <w:r w:rsidRPr="00F209E5">
        <w:rPr>
          <w:rFonts w:asciiTheme="majorHAnsi" w:hAnsiTheme="majorHAnsi" w:cs="HeliosLight"/>
          <w:sz w:val="24"/>
          <w:szCs w:val="24"/>
        </w:rPr>
        <w:t xml:space="preserve"> расцепителем, предназначенным для данного применения;</w:t>
      </w:r>
    </w:p>
    <w:p w:rsidR="00F209E5" w:rsidRPr="00F209E5" w:rsidRDefault="00F209E5" w:rsidP="00F209E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HeliosLight"/>
          <w:color w:val="0070C0"/>
          <w:sz w:val="24"/>
          <w:szCs w:val="24"/>
        </w:rPr>
      </w:pPr>
      <w:r w:rsidRPr="00F209E5">
        <w:rPr>
          <w:rFonts w:asciiTheme="majorHAnsi" w:hAnsiTheme="majorHAnsi" w:cs="HeliosLight"/>
          <w:sz w:val="24"/>
          <w:szCs w:val="24"/>
        </w:rPr>
        <w:t>– SACE Tmax XT2 и XT4 могут использоваться в системах коммуникации и работать в установках на 400Гц.</w:t>
      </w:r>
    </w:p>
    <w:sectPr w:rsidR="00F209E5" w:rsidRPr="00F209E5" w:rsidSect="00D4507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iosLigh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4507A"/>
    <w:rsid w:val="002E1E15"/>
    <w:rsid w:val="00315C17"/>
    <w:rsid w:val="00D4507A"/>
    <w:rsid w:val="00F209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1E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1E1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Dmitrii</dc:creator>
  <cp:keywords/>
  <dc:description/>
  <cp:lastModifiedBy>Dmitrii</cp:lastModifiedBy>
  <cp:revision>4</cp:revision>
  <dcterms:created xsi:type="dcterms:W3CDTF">2015-03-17T10:31:00Z</dcterms:created>
  <dcterms:modified xsi:type="dcterms:W3CDTF">2015-03-17T12:36:00Z</dcterms:modified>
</cp:coreProperties>
</file>